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بيروت 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خاص صدى المخيمات </w:t>
      </w:r>
    </w:p>
    <w:p>
      <w:pPr>
        <w:pStyle w:val="rtlJustify"/>
      </w:pPr>
      <w:r>
        <w:rPr>
          <w:rFonts w:ascii="Traditional Arabic" w:hAnsi="Traditional Arabic" w:eastAsia="Traditional Arabic" w:cs="Traditional Arabic"/>
          <w:sz w:val="28"/>
          <w:szCs w:val="28"/>
          <w:rtl/>
        </w:rPr>
        <w:t xml:space="preserve">أعلنت أكاديمية دراسات اللاجئين من خلال مؤتمر صحفي اليوم الأربعاء 10\08\2022 في العاصمة اللبنانية بيروت عن إطلاق مشروعها الجديد؛ موسوعة القرى الفلسطينية،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2025-12-20T07:45:01+00:00</dcterms:created>
  <dcterms:modified xsi:type="dcterms:W3CDTF">2025-12-20T07:45:01+00:00</dcterms:modified>
</cp:coreProperties>
</file>

<file path=docProps/custom.xml><?xml version="1.0" encoding="utf-8"?>
<Properties xmlns="http://schemas.openxmlformats.org/officeDocument/2006/custom-properties" xmlns:vt="http://schemas.openxmlformats.org/officeDocument/2006/docPropsVTypes"/>
</file>