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(10)... زيارة منزل الحاج خليل الربيعي</w:t>
      </w:r>
    </w:p>
    <w:p>
      <w:pPr>
        <w:pStyle w:val="rtlJustify"/>
      </w:pPr>
      <w:r>
        <w:rPr>
          <w:rFonts w:ascii="Traditional Arabic" w:hAnsi="Traditional Arabic" w:eastAsia="Traditional Arabic" w:cs="Traditional Arabic"/>
          <w:sz w:val="28"/>
          <w:szCs w:val="28"/>
          <w:rtl/>
        </w:rPr>
        <w:t xml:space="preserve">مكان الزيارة: منزل الحاج خليل عبد الهادي الربيعي في تجمع الطبريات- محافظة درعا</w:t>
      </w:r>
    </w:p>
    <w:p>
      <w:pPr>
        <w:pStyle w:val="rtlJustify"/>
      </w:pPr>
      <w:r>
        <w:rPr>
          <w:rFonts w:ascii="Traditional Arabic" w:hAnsi="Traditional Arabic" w:eastAsia="Traditional Arabic" w:cs="Traditional Arabic"/>
          <w:sz w:val="28"/>
          <w:szCs w:val="28"/>
          <w:rtl/>
        </w:rPr>
        <w:t xml:space="preserve">تاريخ الزيارة: 12 آب/ أغسطس  2025</w:t>
      </w:r>
    </w:p>
    <w:p>
      <w:pPr>
        <w:pStyle w:val="rtlJustify"/>
      </w:pPr>
      <w:r>
        <w:rPr>
          <w:rFonts w:ascii="Traditional Arabic" w:hAnsi="Traditional Arabic" w:eastAsia="Traditional Arabic" w:cs="Traditional Arabic"/>
          <w:sz w:val="28"/>
          <w:szCs w:val="28"/>
          <w:rtl/>
        </w:rPr>
        <w:t xml:space="preserve">زار فريق موسوعة القرى الفلسطينية منزل الحاج خليل عبد الهادي الربيعي في تجمع الطبريات جنوب غربي محافظة درعا أجرى فريقنا لقاء مطول مع الحاج خليل وتحدثنا عن بعض التفاصيل المتلعقة بقريته وادي حُنين المهجرة في قضاء الرملة، ثم انتقلنا للحديث عن رحلة اللجوء والشتات من وادي حًنين إلى أراضي أريحا في الضفة الغربية ثم إلى الأردن إلى أن حطت رحالهم في بلدة سحم الجولان بعدها اشتروا أراضي في منطقة الطبريات جنوب غربي محافظة درعا منذ عام 1969، حيث استقروا بشكل نهائي وبنوا منازل من الحجر ولاحقاً الإسمنت وذلك مطلع سبيعينيات القرن العشرين.</w:t>
      </w:r>
    </w:p>
    <w:p>
      <w:pPr>
        <w:pStyle w:val="rtlJustify"/>
      </w:pPr>
      <w:r>
        <w:rPr>
          <w:rFonts w:ascii="Traditional Arabic" w:hAnsi="Traditional Arabic" w:eastAsia="Traditional Arabic" w:cs="Traditional Arabic"/>
          <w:sz w:val="28"/>
          <w:szCs w:val="28"/>
          <w:rtl/>
        </w:rPr>
        <w:t xml:space="preserve">كما تحدثت لنا زوجته الحاجة غالية عبد الحميد الربيعي عن تفاصيل العادات والتقاليد فترة الخطوبة والزواج وودلادة طفل جديد وعند وفاة أحد أبناء القرية، وعلى الرغم من أن زواجها حدث في سورية إلا أن العادات والتقاليد كانت ذاتها العادات المتبعة في قريتهم وادي حُنَين قبل النكبة، وفي نهاية اللقاء ألقت علينا بعضاً من الأمثال الشعبية والأشعار والأغاني التي كانت نسوة القرية يرددونها في المناسبات المختلفة.</w:t>
      </w:r>
    </w:p>
    <w:p>
      <w:pPr>
        <w:pStyle w:val="rtlJustify"/>
      </w:pPr>
      <w:r>
        <w:rPr>
          <w:rFonts w:ascii="Traditional Arabic" w:hAnsi="Traditional Arabic" w:eastAsia="Traditional Arabic" w:cs="Traditional Arabic"/>
          <w:sz w:val="28"/>
          <w:szCs w:val="28"/>
          <w:rtl/>
        </w:rPr>
        <w:t xml:space="preserve">يتقدم فريق موسوعة القرى الفلسطينية بخالص الشكر والامتنان لأبناء وأنساب الحاج خليل على حسن استقبالهم وضيافتهم وعلى المعلومات القيمة التي أفادونا بها.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2026-02-04T09:42:17+00:00</dcterms:created>
  <dcterms:modified xsi:type="dcterms:W3CDTF">2026-02-04T09:42:17+00:00</dcterms:modified>
</cp:coreProperties>
</file>

<file path=docProps/custom.xml><?xml version="1.0" encoding="utf-8"?>
<Properties xmlns="http://schemas.openxmlformats.org/officeDocument/2006/custom-properties" xmlns:vt="http://schemas.openxmlformats.org/officeDocument/2006/docPropsVTypes"/>
</file>