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أاردنيون من بني صخر يطالبون بأراض في بيسان</w:t>
      </w:r>
    </w:p>
    <w:p>
      <w:pPr>
        <w:pStyle w:val="rtlJustify"/>
      </w:pPr>
      <w:r>
        <w:rPr>
          <w:rFonts w:ascii="Traditional Arabic" w:hAnsi="Traditional Arabic" w:eastAsia="Traditional Arabic" w:cs="Traditional Arabic"/>
          <w:sz w:val="28"/>
          <w:szCs w:val="28"/>
          <w:rtl/>
        </w:rPr>
        <w:t xml:space="preserve">وثيقة تاريخية تُنشر لأول مرة</w:t>
      </w:r>
    </w:p>
    <w:p>
      <w:pPr>
        <w:pStyle w:val="rtlJustify"/>
      </w:pPr>
      <w:r>
        <w:rPr>
          <w:rFonts w:ascii="Traditional Arabic" w:hAnsi="Traditional Arabic" w:eastAsia="Traditional Arabic" w:cs="Traditional Arabic"/>
          <w:sz w:val="28"/>
          <w:szCs w:val="28"/>
          <w:rtl/>
        </w:rPr>
        <w:t xml:space="preserve">عمّان/  أحمد الرشدان </w:t>
      </w:r>
    </w:p>
    <w:p>
      <w:pPr>
        <w:pStyle w:val="rtlJustify"/>
      </w:pPr>
      <w:r>
        <w:rPr>
          <w:rFonts w:ascii="Traditional Arabic" w:hAnsi="Traditional Arabic" w:eastAsia="Traditional Arabic" w:cs="Traditional Arabic"/>
          <w:sz w:val="28"/>
          <w:szCs w:val="28"/>
          <w:rtl/>
        </w:rPr>
        <w:t xml:space="preserve">خلال رحلتي البحثية في تاريخ الأردن وفلسطين، ومن خلال عملي في الأرشيفين العثماني والبريطاني، عثرتُ على وثيقة رسمية نادرة تعود إلى عام 1937م، صادرة عن المحاكم الفلسطينية في فترة الانتداب البريطاني، وتحمل دلالات قانونية وتاريخية مهمة.</w:t>
      </w:r>
    </w:p>
    <w:p>
      <w:pPr>
        <w:pStyle w:val="rtlJustify"/>
      </w:pPr>
      <w:r>
        <w:rPr>
          <w:rFonts w:ascii="Traditional Arabic" w:hAnsi="Traditional Arabic" w:eastAsia="Traditional Arabic" w:cs="Traditional Arabic"/>
          <w:sz w:val="28"/>
          <w:szCs w:val="28"/>
          <w:rtl/>
        </w:rPr>
        <w:t xml:space="preserve">تتناول هذه الوثيقة دعوى قانونية (Crown Action) مرفوعة ضد حكومة فلسطين من قبل سليمان البرقان وعدد من رفاقه من عرب بني صخر – شرقي الأردن، وتتعلق بنزاع حقوقي حول أراضٍ تقع في منطقة غور بيسان. وتُظهر الوثيقة المسار القانوني الذي اتبعه أصحاب الدعوى، بدءًا من تقديم العريضة الرسمية، مرورًا بالمحاكم المختصة، وصولًا إلى طلب عرض القضية على المندوب السامي البريطاني لاتخاذ القرار المناسب وفق القوانين المعمول بها آنذاك.</w:t>
      </w:r>
    </w:p>
    <w:p>
      <w:pPr>
        <w:pStyle w:val="rtlJustify"/>
      </w:pPr>
      <w:r>
        <w:rPr>
          <w:rFonts w:ascii="Traditional Arabic" w:hAnsi="Traditional Arabic" w:eastAsia="Traditional Arabic" w:cs="Traditional Arabic"/>
          <w:sz w:val="28"/>
          <w:szCs w:val="28"/>
          <w:rtl/>
        </w:rPr>
        <w:t xml:space="preserve">مما ورد في الوثائق:</w:t>
      </w:r>
    </w:p>
    <w:p>
      <w:pPr>
        <w:pStyle w:val="rtlJustify"/>
      </w:pPr>
      <w:r>
        <w:rPr>
          <w:rFonts w:ascii="Traditional Arabic" w:hAnsi="Traditional Arabic" w:eastAsia="Traditional Arabic" w:cs="Traditional Arabic"/>
          <w:sz w:val="28"/>
          <w:szCs w:val="28"/>
          <w:rtl/>
        </w:rPr>
        <w:t xml:space="preserve">الإشارة إلى تقديم عريضة قانونية رسمية وفق أحكام قانون دعاوى الحكومة.</w:t>
      </w:r>
    </w:p>
    <w:p>
      <w:pPr>
        <w:pStyle w:val="rtlJustify"/>
      </w:pPr>
      <w:r>
        <w:rPr>
          <w:rFonts w:ascii="Traditional Arabic" w:hAnsi="Traditional Arabic" w:eastAsia="Traditional Arabic" w:cs="Traditional Arabic"/>
          <w:sz w:val="28"/>
          <w:szCs w:val="28"/>
          <w:rtl/>
        </w:rPr>
        <w:t xml:space="preserve">ذكر أسماء أصحاب الدعوى وتحديد صفتهم القانونية.</w:t>
      </w:r>
    </w:p>
    <w:p>
      <w:pPr>
        <w:pStyle w:val="rtlJustify"/>
      </w:pPr>
      <w:r>
        <w:rPr>
          <w:rFonts w:ascii="Traditional Arabic" w:hAnsi="Traditional Arabic" w:eastAsia="Traditional Arabic" w:cs="Traditional Arabic"/>
          <w:sz w:val="28"/>
          <w:szCs w:val="28"/>
          <w:rtl/>
        </w:rPr>
        <w:t xml:space="preserve">توضيح أن موضوع القضية يتعلق بأراضٍ في غور بيسان وما يرتبط بها من حقوق.</w:t>
      </w:r>
    </w:p>
    <w:p>
      <w:pPr>
        <w:pStyle w:val="rtlJustify"/>
      </w:pPr>
      <w:r>
        <w:rPr>
          <w:rFonts w:ascii="Traditional Arabic" w:hAnsi="Traditional Arabic" w:eastAsia="Traditional Arabic" w:cs="Traditional Arabic"/>
          <w:sz w:val="28"/>
          <w:szCs w:val="28"/>
          <w:rtl/>
        </w:rPr>
        <w:t xml:space="preserve">إرفاق العريضة بمراسلات رسمية صادرة عن دائرة الجمارك.</w:t>
      </w:r>
    </w:p>
    <w:p>
      <w:pPr>
        <w:pStyle w:val="rtlJustify"/>
      </w:pPr>
      <w:r>
        <w:rPr>
          <w:rFonts w:ascii="Traditional Arabic" w:hAnsi="Traditional Arabic" w:eastAsia="Traditional Arabic" w:cs="Traditional Arabic"/>
          <w:sz w:val="28"/>
          <w:szCs w:val="28"/>
          <w:rtl/>
        </w:rPr>
        <w:t xml:space="preserve">تسجيل القضية أصوليًا لدى محكمة نابلس وطلب الإذن بالمباشرة في إقامة الدعوى.</w:t>
      </w:r>
    </w:p>
    <w:p>
      <w:pPr>
        <w:pStyle w:val="rtlJustify"/>
      </w:pPr>
      <w:r>
        <w:rPr>
          <w:rFonts w:ascii="Traditional Arabic" w:hAnsi="Traditional Arabic" w:eastAsia="Traditional Arabic" w:cs="Traditional Arabic"/>
          <w:sz w:val="28"/>
          <w:szCs w:val="28"/>
          <w:rtl/>
        </w:rPr>
        <w:t xml:space="preserve">إحالة القضية إلى المندوب السامي البريطاني للنظر والتوجيه.</w:t>
      </w:r>
    </w:p>
    <w:p>
      <w:pPr>
        <w:pStyle w:val="rtlJustify"/>
      </w:pPr>
      <w:r>
        <w:rPr>
          <w:rFonts w:ascii="Traditional Arabic" w:hAnsi="Traditional Arabic" w:eastAsia="Traditional Arabic" w:cs="Traditional Arabic"/>
          <w:sz w:val="28"/>
          <w:szCs w:val="28"/>
          <w:rtl/>
        </w:rPr>
        <w:t xml:space="preserve">ومن باب العلم والتوضيح التاريخي</w:t>
      </w:r>
    </w:p>
    <w:p>
      <w:pPr>
        <w:pStyle w:val="rtlJustify"/>
      </w:pPr>
      <w:r>
        <w:rPr>
          <w:rFonts w:ascii="Traditional Arabic" w:hAnsi="Traditional Arabic" w:eastAsia="Traditional Arabic" w:cs="Traditional Arabic"/>
          <w:sz w:val="28"/>
          <w:szCs w:val="28"/>
          <w:rtl/>
        </w:rPr>
        <w:t xml:space="preserve">فإن مدينة بيسان كانت تُعد في تلك المرحلة إحدى نواحي الأردن ضمن التقسيمات الإدارية السابقة، وهو ما يفسّر ارتباط عشائر من شرقي الأردن بقضايا قانونية متعلقة بهذه المنطقة، ويعكس تداخل الجغرافيا الإدارية قبل رسم الحدود بصيغتها الحديثة.</w:t>
      </w:r>
    </w:p>
    <w:p>
      <w:pPr>
        <w:pStyle w:val="rtlJustify"/>
      </w:pPr>
      <w:r>
        <w:rPr>
          <w:rFonts w:ascii="Traditional Arabic" w:hAnsi="Traditional Arabic" w:eastAsia="Traditional Arabic" w:cs="Traditional Arabic"/>
          <w:sz w:val="28"/>
          <w:szCs w:val="28"/>
          <w:rtl/>
        </w:rPr>
        <w:t xml:space="preserve">تكمن أهمية هذه الوثيقة في كونها شاهدًا قانونيًا وتاريخيًا موثقًا على طبيعة النزاعات العقارية والإدارية في المنطقة، وعلى آليات التقاضي المعتمدة خلال فترة الانتداب البريطاني، كما تسهم في إعادة قراءة تاريخ الأردن وفلسطين من خلال مصادر أصلية.</w:t>
      </w:r>
    </w:p>
    <w:p>
      <w:pPr>
        <w:pStyle w:val="rtlJustify"/>
      </w:pPr>
      <w:r>
        <w:rPr>
          <w:rFonts w:ascii="Traditional Arabic" w:hAnsi="Traditional Arabic" w:eastAsia="Traditional Arabic" w:cs="Traditional Arabic"/>
          <w:sz w:val="28"/>
          <w:szCs w:val="28"/>
          <w:rtl/>
        </w:rPr>
        <w:t xml:space="preserve">ويُسجَّل أن نشر هذا الموضوع يتم للمرة الأولى اعتمادًا على هذه الوثيقة، وذلك من خلال الباحث:</w:t>
      </w:r>
    </w:p>
    <w:p>
      <w:pPr>
        <w:pStyle w:val="rtlJustify"/>
      </w:pPr>
      <w:r>
        <w:rPr>
          <w:rFonts w:ascii="Traditional Arabic" w:hAnsi="Traditional Arabic" w:eastAsia="Traditional Arabic" w:cs="Traditional Arabic"/>
          <w:sz w:val="28"/>
          <w:szCs w:val="28"/>
          <w:rtl/>
        </w:rPr>
        <w:t xml:space="preserve">خلال البحث في الأرشيف العثماني، وتحديدًا في وثائق سنة 1331هـ، عثرتُ على ملف جميل ونادر يتناول ورقة تصميم مبنى السرايا في بيسان، إضافة إلى وثيقة أخرى توضّح المواد المطلوبة لإنشاء المبنى.</w:t>
      </w:r>
    </w:p>
    <w:p>
      <w:pPr>
        <w:pStyle w:val="rtlJustify"/>
      </w:pPr>
      <w:r>
        <w:rPr>
          <w:rFonts w:ascii="Traditional Arabic" w:hAnsi="Traditional Arabic" w:eastAsia="Traditional Arabic" w:cs="Traditional Arabic"/>
          <w:sz w:val="28"/>
          <w:szCs w:val="28"/>
          <w:rtl/>
        </w:rPr>
        <w:t xml:space="preserve">اللافت في ورقة التصميم هو الدقة العالية والجمال الهندسي، ما يعكس مستوى متقدمًا من التنظيم والتخطيط المعماري في تلك المرحلة.</w:t>
      </w:r>
    </w:p>
    <w:p>
      <w:pPr>
        <w:pStyle w:val="rtlJustify"/>
      </w:pPr>
      <w:r>
        <w:rPr>
          <w:rFonts w:ascii="Traditional Arabic" w:hAnsi="Traditional Arabic" w:eastAsia="Traditional Arabic" w:cs="Traditional Arabic"/>
          <w:sz w:val="28"/>
          <w:szCs w:val="28"/>
          <w:rtl/>
        </w:rPr>
        <w:t xml:space="preserve">وقد أرفقتُ لكم صور هذه الأوراق الأصلية، إلى جانب صورة لمبنى السرايا كما تم بناؤه في ذلك الوقت، في توثيق بصري مهم.</w:t>
      </w:r>
    </w:p>
    <w:p>
      <w:pPr>
        <w:pStyle w:val="rtlJustify"/>
      </w:pPr>
      <w:r>
        <w:rPr>
          <w:rFonts w:ascii="Traditional Arabic" w:hAnsi="Traditional Arabic" w:eastAsia="Traditional Arabic" w:cs="Traditional Arabic"/>
          <w:sz w:val="28"/>
          <w:szCs w:val="28"/>
          <w:rtl/>
        </w:rPr>
        <w:t xml:space="preserve"> والأجمل أن هذه المعلومة تُنشر لأول مرة، وذلك من خلال الباحث</w:t>
      </w:r>
    </w:p>
    <w:p>
      <w:pPr>
        <w:pStyle w:val="rtlJustify"/>
      </w:pPr>
      <w:r>
        <w:rPr>
          <w:rFonts w:ascii="Traditional Arabic" w:hAnsi="Traditional Arabic" w:eastAsia="Traditional Arabic" w:cs="Traditional Arabic"/>
          <w:sz w:val="28"/>
          <w:szCs w:val="28"/>
          <w:rtl/>
        </w:rPr>
        <w:t xml:space="preserve"> نقاط تاريخية جديرة بالتأمل:</w:t>
      </w:r>
    </w:p>
    <w:p>
      <w:pPr>
        <w:pStyle w:val="rtlJustify"/>
      </w:pPr>
      <w:r>
        <w:rPr>
          <w:rFonts w:ascii="Traditional Arabic" w:hAnsi="Traditional Arabic" w:eastAsia="Traditional Arabic" w:cs="Traditional Arabic"/>
          <w:sz w:val="28"/>
          <w:szCs w:val="28"/>
          <w:rtl/>
        </w:rPr>
        <w:t xml:space="preserve">تشير هذه الوثائق إلى الأهمية الإدارية لمدينة بيسان خلال العهد العثماني.</w:t>
      </w:r>
    </w:p>
    <w:p>
      <w:pPr>
        <w:pStyle w:val="rtlJustify"/>
      </w:pPr>
      <w:r>
        <w:rPr>
          <w:rFonts w:ascii="Traditional Arabic" w:hAnsi="Traditional Arabic" w:eastAsia="Traditional Arabic" w:cs="Traditional Arabic"/>
          <w:sz w:val="28"/>
          <w:szCs w:val="28"/>
          <w:rtl/>
        </w:rPr>
        <w:t xml:space="preserve">من المرجّح أن بيسان كانت ضمن التقسيمات الإدارية المرتبطة بمنطقة الأردن في تلك الفترة.</w:t>
      </w:r>
    </w:p>
    <w:p>
      <w:pPr>
        <w:pStyle w:val="rtlJustify"/>
      </w:pPr>
      <w:r>
        <w:rPr>
          <w:rFonts w:ascii="Traditional Arabic" w:hAnsi="Traditional Arabic" w:eastAsia="Traditional Arabic" w:cs="Traditional Arabic"/>
          <w:sz w:val="28"/>
          <w:szCs w:val="28"/>
          <w:rtl/>
        </w:rPr>
        <w:t xml:space="preserve">يعكس مبنى السرايا الحضور المؤسسي والتنظيمي للدولة العثمانية في المنطقة، وليس مجرد وجود إداري عابر.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2026-03-26T12:08:54+00:00</dcterms:created>
  <dcterms:modified xsi:type="dcterms:W3CDTF">2026-03-26T12:08:54+00:00</dcterms:modified>
</cp:coreProperties>
</file>

<file path=docProps/custom.xml><?xml version="1.0" encoding="utf-8"?>
<Properties xmlns="http://schemas.openxmlformats.org/officeDocument/2006/custom-properties" xmlns:vt="http://schemas.openxmlformats.org/officeDocument/2006/docPropsVTypes"/>
</file>