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يافة الناصرة</w:t>
      </w:r>
    </w:p>
    <w:p>
      <w:pPr>
        <w:pStyle w:val="rtlJustify"/>
      </w:pPr>
      <w:r>
        <w:rPr>
          <w:rFonts w:ascii="Traditional Arabic" w:hAnsi="Traditional Arabic" w:eastAsia="Traditional Arabic" w:cs="Traditional Arabic"/>
          <w:sz w:val="28"/>
          <w:szCs w:val="28"/>
          <w:rtl/>
        </w:rPr>
        <w:t xml:space="preserve">يافة الناصرة شمال فلسطين</w:t>
      </w:r>
    </w:p>
    <w:p>
      <w:pPr>
        <w:pStyle w:val="rtlJustify"/>
      </w:pPr>
      <w:r>
        <w:rPr>
          <w:rFonts w:ascii="Traditional Arabic" w:hAnsi="Traditional Arabic" w:eastAsia="Traditional Arabic" w:cs="Traditional Arabic"/>
          <w:sz w:val="28"/>
          <w:szCs w:val="28"/>
          <w:rtl/>
        </w:rPr>
        <w:t xml:space="preserve">يافة الناصرة  هي إحدى قرى فلسطين ، تقع في منطقة الجليل الأسفل . تشكل القرية جزءًا من التجمع الحضري لمدينة الناصرة. ترتفع أراضيها عن سطح البحر حوالي 300 متر، حيث تقع على جبل القفزة الغربي، وتمتد على مساحة مقدارها 4.087 كم2. بلغ عدد سكانها عام 2006 حوالي22,000 نسمة حوالي 70% منهم مسلمون و 30% مسيحيون.  </w:t>
      </w:r>
    </w:p>
    <w:p>
      <w:pPr>
        <w:pStyle w:val="rtlJustify"/>
      </w:pPr>
      <w:r>
        <w:rPr>
          <w:rFonts w:ascii="Traditional Arabic" w:hAnsi="Traditional Arabic" w:eastAsia="Traditional Arabic" w:cs="Traditional Arabic"/>
          <w:sz w:val="28"/>
          <w:szCs w:val="28"/>
          <w:rtl/>
        </w:rPr>
        <w:t xml:space="preserve">ويافة الناصرة، بلدة عريقة في التاريخ، وبحسب بعض علماء التاريخ للقول أنها موطن القديس يوحنا. في التاريخ القديم كان يطلق عليها اسم “يفيع” بمعنى بهيج. أصل يافة الناصرة كنعاني ويعود لسنة 1502-1448 قبل الميلاد. في العهد الروماني كانت يافة بلدة محصنة وأطلق الرومان عليها اسم “إبفا” وهي من قرى مقاطعة صفورية. تقع يافة على سفوح الجبال وتجاورها مدينة الناصرة وعدة بلدات. خلال السنوات ازداد عدد سكان يافة الناصرة بسبب الهجرة المكثفة وبسبب الزيادة الطبيعة.</w:t>
      </w:r>
    </w:p>
    <w:p>
      <w:pPr>
        <w:pStyle w:val="rtlJustify"/>
      </w:pPr>
      <w:r>
        <w:rPr>
          <w:rFonts w:ascii="Traditional Arabic" w:hAnsi="Traditional Arabic" w:eastAsia="Traditional Arabic" w:cs="Traditional Arabic"/>
          <w:sz w:val="28"/>
          <w:szCs w:val="28"/>
          <w:rtl/>
        </w:rPr>
        <w:t xml:space="preserve">المجلس المحلي ليافة الناصرة:</w:t>
      </w:r>
    </w:p>
    <w:p>
      <w:pPr>
        <w:pStyle w:val="rtlJustify"/>
      </w:pPr>
      <w:r>
        <w:rPr>
          <w:rFonts w:ascii="Traditional Arabic" w:hAnsi="Traditional Arabic" w:eastAsia="Traditional Arabic" w:cs="Traditional Arabic"/>
          <w:sz w:val="28"/>
          <w:szCs w:val="28"/>
          <w:rtl/>
        </w:rPr>
        <w:t xml:space="preserve">ييسر المجلس المحليّ في هذه القرية أمور السّكان وسبل معيشتهم، ومن أعماله</w:t>
      </w:r>
    </w:p>
    <w:p>
      <w:pPr>
        <w:pStyle w:val="rtlJustify"/>
      </w:pPr>
      <w:r>
        <w:rPr>
          <w:rFonts w:ascii="Traditional Arabic" w:hAnsi="Traditional Arabic" w:eastAsia="Traditional Arabic" w:cs="Traditional Arabic"/>
          <w:sz w:val="28"/>
          <w:szCs w:val="28"/>
          <w:rtl/>
        </w:rPr>
        <w:t xml:space="preserve">افتتح العديد من المنشآت التربويّة، والخدميّة، والعيادات، والوحدات الصحيّة، التابعة لإشرافه.</w:t>
      </w:r>
    </w:p>
    <w:p>
      <w:pPr>
        <w:pStyle w:val="rtlJustify"/>
      </w:pPr>
      <w:r>
        <w:rPr>
          <w:rFonts w:ascii="Traditional Arabic" w:hAnsi="Traditional Arabic" w:eastAsia="Traditional Arabic" w:cs="Traditional Arabic"/>
          <w:sz w:val="28"/>
          <w:szCs w:val="28"/>
          <w:rtl/>
        </w:rPr>
        <w:t xml:space="preserve">وضع لافتات خاصّة بأسماء كلّ الأحياء السّكنية، والشّوارع الرّئيسيّة والفرعيّة في كل نواحي القرية، بعد حملة ترقيم شاملة، كان قد قام بها لتسهيل معرفة كل المواقع والمعالم في القرية من بيوت سكنية، أو مؤسسات أو أبنية أو متاجر، للتمكّن من الوصول إليها، ومعرفة أماكنها بأقل مجهود.</w:t>
      </w:r>
    </w:p>
    <w:p>
      <w:pPr>
        <w:pStyle w:val="rtlJustify"/>
      </w:pPr>
      <w:r>
        <w:rPr>
          <w:rFonts w:ascii="Traditional Arabic" w:hAnsi="Traditional Arabic" w:eastAsia="Traditional Arabic" w:cs="Traditional Arabic"/>
          <w:sz w:val="28"/>
          <w:szCs w:val="28"/>
          <w:rtl/>
        </w:rPr>
        <w:t xml:space="preserve">أسماء بعض أحياء يافة الناصرة</w:t>
      </w:r>
    </w:p>
    <w:p>
      <w:pPr>
        <w:pStyle w:val="rtlJustify"/>
      </w:pPr>
      <w:r>
        <w:rPr>
          <w:rFonts w:ascii="Traditional Arabic" w:hAnsi="Traditional Arabic" w:eastAsia="Traditional Arabic" w:cs="Traditional Arabic"/>
          <w:sz w:val="28"/>
          <w:szCs w:val="28"/>
          <w:rtl/>
        </w:rPr>
        <w:t xml:space="preserve">يوجد في هذه القرية العديد من الأحياء أبرزها: حيّ البلدة القديمة، حيّ الجبل، والحيّ الشمالي، وحيّ مار يعقوب، وحيّ المدارس، وحيّ مراح الغزلان، وحيّ البانوراما، وحيّ منزل النّور، وحيّ وادي الخارجي.</w:t>
      </w:r>
    </w:p>
    <w:p>
      <w:pPr>
        <w:pStyle w:val="rtlJustify"/>
      </w:pPr>
      <w:r>
        <w:rPr>
          <w:rFonts w:ascii="Traditional Arabic" w:hAnsi="Traditional Arabic" w:eastAsia="Traditional Arabic" w:cs="Traditional Arabic"/>
          <w:sz w:val="28"/>
          <w:szCs w:val="28"/>
          <w:rtl/>
        </w:rPr>
        <w:t xml:space="preserve">التعليم في قرية يافة الناصرة</w:t>
      </w:r>
    </w:p>
    <w:p>
      <w:pPr>
        <w:pStyle w:val="rtlJustify"/>
      </w:pPr>
      <w:r>
        <w:rPr>
          <w:rFonts w:ascii="Traditional Arabic" w:hAnsi="Traditional Arabic" w:eastAsia="Traditional Arabic" w:cs="Traditional Arabic"/>
          <w:sz w:val="28"/>
          <w:szCs w:val="28"/>
          <w:rtl/>
        </w:rPr>
        <w:t xml:space="preserve">يوجد اهتمام بالغ بمستوى التّعليم في قرية يافة الناصرة، حيث يُعتمد فيها مبدأ إلزاميّة التّعليم حتّى الصّف الثّامن، وفيها العديد من رياض الأطفال التي تستوعب حوالي 257 طفلاً في مرحلة ما قبل المدرسة، كما أنّ فيها العديد من المدارس الابتدائيّة، ومدرستين للمرحلة الإعداديّة ومدرسة ثانويّة.</w:t>
      </w:r>
    </w:p>
    <w:p>
      <w:pPr>
        <w:pStyle w:val="rtlJustify"/>
      </w:pPr>
      <w:r>
        <w:rPr>
          <w:rFonts w:ascii="Traditional Arabic" w:hAnsi="Traditional Arabic" w:eastAsia="Traditional Arabic" w:cs="Traditional Arabic"/>
          <w:sz w:val="28"/>
          <w:szCs w:val="28"/>
          <w:rtl/>
        </w:rPr>
        <w:t xml:space="preserve">معلومات عن قرية يافة الناصرة</w:t>
      </w:r>
    </w:p>
    <w:p>
      <w:pPr>
        <w:pStyle w:val="rtlJustify"/>
      </w:pPr>
      <w:r>
        <w:rPr>
          <w:rFonts w:ascii="Traditional Arabic" w:hAnsi="Traditional Arabic" w:eastAsia="Traditional Arabic" w:cs="Traditional Arabic"/>
          <w:sz w:val="28"/>
          <w:szCs w:val="28"/>
          <w:rtl/>
        </w:rPr>
        <w:t xml:space="preserve">افتتحت في القرية ثلاثة عيادات للخدمات الصّحيّة الشّاملة، وعيادتان تُعنيان بالأمومة والطفولة، وثلاث عياداتٍ للصّحة السنيّة.</w:t>
      </w:r>
    </w:p>
    <w:p>
      <w:pPr>
        <w:pStyle w:val="rtlJustify"/>
      </w:pPr>
      <w:r>
        <w:rPr>
          <w:rFonts w:ascii="Traditional Arabic" w:hAnsi="Traditional Arabic" w:eastAsia="Traditional Arabic" w:cs="Traditional Arabic"/>
          <w:sz w:val="28"/>
          <w:szCs w:val="28"/>
          <w:rtl/>
        </w:rPr>
        <w:t xml:space="preserve">تتميّز يافة الناصرة بطبيعتها الجميلة ومناخها المتوسطيّ، فهو حار وجاف صيفاً بينما يكون بارداً وماطراً شتاءً، كما أنّها تشتهر بزراعة الزيتون.</w:t>
      </w:r>
    </w:p>
    <w:p>
      <w:pPr>
        <w:pStyle w:val="rtlJustify"/>
      </w:pPr>
      <w:r>
        <w:rPr>
          <w:rFonts w:ascii="Traditional Arabic" w:hAnsi="Traditional Arabic" w:eastAsia="Traditional Arabic" w:cs="Traditional Arabic"/>
          <w:sz w:val="28"/>
          <w:szCs w:val="28"/>
          <w:rtl/>
        </w:rPr>
        <w:t xml:space="preserve">أعلنها العدوّ الإسرائيليّ قرية ذات مجلس محليّ في عام 1960م بعد النكبة.</w:t>
      </w:r>
    </w:p>
    <w:p>
      <w:pPr>
        <w:pStyle w:val="rtlJustify"/>
      </w:pPr>
      <w:r>
        <w:rPr>
          <w:rFonts w:ascii="Traditional Arabic" w:hAnsi="Traditional Arabic" w:eastAsia="Traditional Arabic" w:cs="Traditional Arabic"/>
          <w:sz w:val="28"/>
          <w:szCs w:val="28"/>
          <w:rtl/>
        </w:rPr>
        <w:t xml:space="preserve">يعتبر سكان هذه القرية من عرب ال48، ويُقدّر عددهم حسب إحصائية تعود لعام ألفين وثمانية للميلاد ب16609 نسمة.</w:t>
      </w:r>
    </w:p>
    <w:p>
      <w:pPr>
        <w:pStyle w:val="rtlJustify"/>
      </w:pPr>
      <w:r>
        <w:rPr>
          <w:rFonts w:ascii="Traditional Arabic" w:hAnsi="Traditional Arabic" w:eastAsia="Traditional Arabic" w:cs="Traditional Arabic"/>
          <w:sz w:val="28"/>
          <w:szCs w:val="28"/>
          <w:rtl/>
        </w:rPr>
        <w:t xml:space="preserve">                  يوجد في القرية مجلس لشؤون العمّال، ومكتب للبريد، ونادي للمسنّين، وعدّة بنوك، ومركز بايس الجماهيري.</w:t>
      </w:r>
    </w:p>
    <w:p>
      <w:pPr>
        <w:pStyle w:val="rtlJustify"/>
      </w:pPr>
      <w:r>
        <w:rPr>
          <w:rFonts w:ascii="Traditional Arabic" w:hAnsi="Traditional Arabic" w:eastAsia="Traditional Arabic" w:cs="Traditional Arabic"/>
          <w:sz w:val="28"/>
          <w:szCs w:val="28"/>
          <w:rtl/>
        </w:rPr>
        <w:t xml:space="preserve">عائلات و عشائر قرية يافة الناصره</w:t>
      </w:r>
    </w:p>
    <w:p>
      <w:pPr>
        <w:pStyle w:val="rtlJustify"/>
      </w:pPr>
      <w:r>
        <w:rPr>
          <w:rFonts w:ascii="Traditional Arabic" w:hAnsi="Traditional Arabic" w:eastAsia="Traditional Arabic" w:cs="Traditional Arabic"/>
          <w:sz w:val="28"/>
          <w:szCs w:val="28"/>
          <w:rtl/>
        </w:rPr>
        <w:t xml:space="preserve">- عائلة ورور</w:t>
      </w:r>
    </w:p>
    <w:p>
      <w:pPr>
        <w:pStyle w:val="rtlJustify"/>
      </w:pPr>
      <w:r>
        <w:rPr>
          <w:rFonts w:ascii="Traditional Arabic" w:hAnsi="Traditional Arabic" w:eastAsia="Traditional Arabic" w:cs="Traditional Arabic"/>
          <w:sz w:val="28"/>
          <w:szCs w:val="28"/>
          <w:rtl/>
        </w:rPr>
        <w:t xml:space="preserve"> - عائلة ناصرة</w:t>
      </w:r>
    </w:p>
    <w:p>
      <w:pPr>
        <w:pStyle w:val="rtlJustify"/>
      </w:pPr>
      <w:r>
        <w:rPr>
          <w:rFonts w:ascii="Traditional Arabic" w:hAnsi="Traditional Arabic" w:eastAsia="Traditional Arabic" w:cs="Traditional Arabic"/>
          <w:sz w:val="28"/>
          <w:szCs w:val="28"/>
          <w:rtl/>
        </w:rPr>
        <w:t xml:space="preserve"> - عائلة نصيري</w:t>
      </w:r>
    </w:p>
    <w:p>
      <w:pPr>
        <w:pStyle w:val="rtlJustify"/>
      </w:pPr>
      <w:r>
        <w:rPr>
          <w:rFonts w:ascii="Traditional Arabic" w:hAnsi="Traditional Arabic" w:eastAsia="Traditional Arabic" w:cs="Traditional Arabic"/>
          <w:sz w:val="28"/>
          <w:szCs w:val="28"/>
          <w:rtl/>
        </w:rPr>
        <w:t xml:space="preserve"> - عائلة نعرات</w:t>
      </w:r>
    </w:p>
    <w:p>
      <w:pPr>
        <w:pStyle w:val="rtlJustify"/>
      </w:pPr>
      <w:r>
        <w:rPr>
          <w:rFonts w:ascii="Traditional Arabic" w:hAnsi="Traditional Arabic" w:eastAsia="Traditional Arabic" w:cs="Traditional Arabic"/>
          <w:sz w:val="28"/>
          <w:szCs w:val="28"/>
          <w:rtl/>
        </w:rPr>
        <w:t xml:space="preserve"> - عائلة نعران</w:t>
      </w:r>
    </w:p>
    <w:p>
      <w:pPr>
        <w:pStyle w:val="rtlJustify"/>
      </w:pPr>
      <w:r>
        <w:rPr>
          <w:rFonts w:ascii="Traditional Arabic" w:hAnsi="Traditional Arabic" w:eastAsia="Traditional Arabic" w:cs="Traditional Arabic"/>
          <w:sz w:val="28"/>
          <w:szCs w:val="28"/>
          <w:rtl/>
        </w:rPr>
        <w:t xml:space="preserve"> - عائلة نعراني</w:t>
      </w:r>
    </w:p>
    <w:p>
      <w:pPr>
        <w:pStyle w:val="rtlJustify"/>
      </w:pPr>
      <w:r>
        <w:rPr>
          <w:rFonts w:ascii="Traditional Arabic" w:hAnsi="Traditional Arabic" w:eastAsia="Traditional Arabic" w:cs="Traditional Arabic"/>
          <w:sz w:val="28"/>
          <w:szCs w:val="28"/>
          <w:rtl/>
        </w:rPr>
        <w:t xml:space="preserve"> - عائلة نعيرات</w:t>
      </w:r>
    </w:p>
    <w:p>
      <w:pPr>
        <w:pStyle w:val="rtlJustify"/>
      </w:pPr>
      <w:r>
        <w:rPr>
          <w:rFonts w:ascii="Traditional Arabic" w:hAnsi="Traditional Arabic" w:eastAsia="Traditional Arabic" w:cs="Traditional Arabic"/>
          <w:sz w:val="28"/>
          <w:szCs w:val="28"/>
          <w:rtl/>
        </w:rPr>
        <w:t xml:space="preserve"> - عائلة نعيم</w:t>
      </w:r>
    </w:p>
    <w:p>
      <w:pPr>
        <w:pStyle w:val="rtlJustify"/>
      </w:pPr>
      <w:r>
        <w:rPr>
          <w:rFonts w:ascii="Traditional Arabic" w:hAnsi="Traditional Arabic" w:eastAsia="Traditional Arabic" w:cs="Traditional Arabic"/>
          <w:sz w:val="28"/>
          <w:szCs w:val="28"/>
          <w:rtl/>
        </w:rPr>
        <w:t xml:space="preserve"> - عائلة لباني</w:t>
      </w:r>
    </w:p>
    <w:p>
      <w:pPr>
        <w:pStyle w:val="rtlJustify"/>
      </w:pPr>
      <w:r>
        <w:rPr>
          <w:rFonts w:ascii="Traditional Arabic" w:hAnsi="Traditional Arabic" w:eastAsia="Traditional Arabic" w:cs="Traditional Arabic"/>
          <w:sz w:val="28"/>
          <w:szCs w:val="28"/>
          <w:rtl/>
        </w:rPr>
        <w:t xml:space="preserve"> - عائلة لوابنة</w:t>
      </w:r>
    </w:p>
    <w:p>
      <w:pPr>
        <w:pStyle w:val="rtlJustify"/>
      </w:pPr>
      <w:r>
        <w:rPr>
          <w:rFonts w:ascii="Traditional Arabic" w:hAnsi="Traditional Arabic" w:eastAsia="Traditional Arabic" w:cs="Traditional Arabic"/>
          <w:sz w:val="28"/>
          <w:szCs w:val="28"/>
          <w:rtl/>
        </w:rPr>
        <w:t xml:space="preserve"> - عائلة مرجية</w:t>
      </w:r>
    </w:p>
    <w:p>
      <w:pPr>
        <w:pStyle w:val="rtlJustify"/>
      </w:pPr>
      <w:r>
        <w:rPr>
          <w:rFonts w:ascii="Traditional Arabic" w:hAnsi="Traditional Arabic" w:eastAsia="Traditional Arabic" w:cs="Traditional Arabic"/>
          <w:sz w:val="28"/>
          <w:szCs w:val="28"/>
          <w:rtl/>
        </w:rPr>
        <w:t xml:space="preserve"> - عائلة مرشي</w:t>
      </w:r>
    </w:p>
    <w:p>
      <w:pPr>
        <w:pStyle w:val="rtlJustify"/>
      </w:pPr>
      <w:r>
        <w:rPr>
          <w:rFonts w:ascii="Traditional Arabic" w:hAnsi="Traditional Arabic" w:eastAsia="Traditional Arabic" w:cs="Traditional Arabic"/>
          <w:sz w:val="28"/>
          <w:szCs w:val="28"/>
          <w:rtl/>
        </w:rPr>
        <w:t xml:space="preserve"> - عائلة مروات</w:t>
      </w:r>
    </w:p>
    <w:p>
      <w:pPr>
        <w:pStyle w:val="rtlJustify"/>
      </w:pPr>
      <w:r>
        <w:rPr>
          <w:rFonts w:ascii="Traditional Arabic" w:hAnsi="Traditional Arabic" w:eastAsia="Traditional Arabic" w:cs="Traditional Arabic"/>
          <w:sz w:val="28"/>
          <w:szCs w:val="28"/>
          <w:rtl/>
        </w:rPr>
        <w:t xml:space="preserve"> - عائلة معبوق</w:t>
      </w:r>
    </w:p>
    <w:p>
      <w:pPr>
        <w:pStyle w:val="rtlJustify"/>
      </w:pPr>
      <w:r>
        <w:rPr>
          <w:rFonts w:ascii="Traditional Arabic" w:hAnsi="Traditional Arabic" w:eastAsia="Traditional Arabic" w:cs="Traditional Arabic"/>
          <w:sz w:val="28"/>
          <w:szCs w:val="28"/>
          <w:rtl/>
        </w:rPr>
        <w:t xml:space="preserve"> - عائلة معبوك</w:t>
      </w:r>
    </w:p>
    <w:p>
      <w:pPr>
        <w:pStyle w:val="rtlJustify"/>
      </w:pPr>
      <w:r>
        <w:rPr>
          <w:rFonts w:ascii="Traditional Arabic" w:hAnsi="Traditional Arabic" w:eastAsia="Traditional Arabic" w:cs="Traditional Arabic"/>
          <w:sz w:val="28"/>
          <w:szCs w:val="28"/>
          <w:rtl/>
        </w:rPr>
        <w:t xml:space="preserve"> - عائلة مغامسة</w:t>
      </w:r>
    </w:p>
    <w:p>
      <w:pPr>
        <w:pStyle w:val="rtlJustify"/>
      </w:pPr>
      <w:r>
        <w:rPr>
          <w:rFonts w:ascii="Traditional Arabic" w:hAnsi="Traditional Arabic" w:eastAsia="Traditional Arabic" w:cs="Traditional Arabic"/>
          <w:sz w:val="28"/>
          <w:szCs w:val="28"/>
          <w:rtl/>
        </w:rPr>
        <w:t xml:space="preserve"> - عائلة طبلها</w:t>
      </w:r>
    </w:p>
    <w:p>
      <w:pPr>
        <w:pStyle w:val="rtlJustify"/>
      </w:pPr>
      <w:r>
        <w:rPr>
          <w:rFonts w:ascii="Traditional Arabic" w:hAnsi="Traditional Arabic" w:eastAsia="Traditional Arabic" w:cs="Traditional Arabic"/>
          <w:sz w:val="28"/>
          <w:szCs w:val="28"/>
          <w:rtl/>
        </w:rPr>
        <w:t xml:space="preserve"> - عائلة كسابري</w:t>
      </w:r>
    </w:p>
    <w:p>
      <w:pPr>
        <w:pStyle w:val="rtlJustify"/>
      </w:pPr>
      <w:r>
        <w:rPr>
          <w:rFonts w:ascii="Traditional Arabic" w:hAnsi="Traditional Arabic" w:eastAsia="Traditional Arabic" w:cs="Traditional Arabic"/>
          <w:sz w:val="28"/>
          <w:szCs w:val="28"/>
          <w:rtl/>
        </w:rPr>
        <w:t xml:space="preserve"> - عائلة كنانة</w:t>
      </w:r>
    </w:p>
    <w:p>
      <w:pPr>
        <w:pStyle w:val="rtlJustify"/>
      </w:pPr>
      <w:r>
        <w:rPr>
          <w:rFonts w:ascii="Traditional Arabic" w:hAnsi="Traditional Arabic" w:eastAsia="Traditional Arabic" w:cs="Traditional Arabic"/>
          <w:sz w:val="28"/>
          <w:szCs w:val="28"/>
          <w:rtl/>
        </w:rPr>
        <w:t xml:space="preserve"> - عائلة ذقن</w:t>
      </w:r>
    </w:p>
    <w:p>
      <w:pPr>
        <w:pStyle w:val="rtlJustify"/>
      </w:pPr>
      <w:r>
        <w:rPr>
          <w:rFonts w:ascii="Traditional Arabic" w:hAnsi="Traditional Arabic" w:eastAsia="Traditional Arabic" w:cs="Traditional Arabic"/>
          <w:sz w:val="28"/>
          <w:szCs w:val="28"/>
          <w:rtl/>
        </w:rPr>
        <w:t xml:space="preserve"> - عائلة غزالة</w:t>
      </w:r>
    </w:p>
    <w:p>
      <w:pPr>
        <w:pStyle w:val="rtlJustify"/>
      </w:pPr>
      <w:r>
        <w:rPr>
          <w:rFonts w:ascii="Traditional Arabic" w:hAnsi="Traditional Arabic" w:eastAsia="Traditional Arabic" w:cs="Traditional Arabic"/>
          <w:sz w:val="28"/>
          <w:szCs w:val="28"/>
          <w:rtl/>
        </w:rPr>
        <w:t xml:space="preserve"> - عائلة غزالين</w:t>
      </w:r>
    </w:p>
    <w:p>
      <w:pPr>
        <w:pStyle w:val="rtlJustify"/>
      </w:pPr>
      <w:r>
        <w:rPr>
          <w:rFonts w:ascii="Traditional Arabic" w:hAnsi="Traditional Arabic" w:eastAsia="Traditional Arabic" w:cs="Traditional Arabic"/>
          <w:sz w:val="28"/>
          <w:szCs w:val="28"/>
          <w:rtl/>
        </w:rPr>
        <w:t xml:space="preserve"> - عائلة غميض</w:t>
      </w:r>
    </w:p>
    <w:p>
      <w:pPr>
        <w:pStyle w:val="rtlJustify"/>
      </w:pPr>
      <w:r>
        <w:rPr>
          <w:rFonts w:ascii="Traditional Arabic" w:hAnsi="Traditional Arabic" w:eastAsia="Traditional Arabic" w:cs="Traditional Arabic"/>
          <w:sz w:val="28"/>
          <w:szCs w:val="28"/>
          <w:rtl/>
        </w:rPr>
        <w:t xml:space="preserve"> - عائلة فحماوي</w:t>
      </w:r>
    </w:p>
    <w:p>
      <w:pPr>
        <w:pStyle w:val="rtlJustify"/>
      </w:pPr>
      <w:r>
        <w:rPr>
          <w:rFonts w:ascii="Traditional Arabic" w:hAnsi="Traditional Arabic" w:eastAsia="Traditional Arabic" w:cs="Traditional Arabic"/>
          <w:sz w:val="28"/>
          <w:szCs w:val="28"/>
          <w:rtl/>
        </w:rPr>
        <w:t xml:space="preserve"> - عائلة زرقاوي</w:t>
      </w:r>
    </w:p>
    <w:p>
      <w:pPr>
        <w:pStyle w:val="rtlJustify"/>
      </w:pPr>
      <w:r>
        <w:rPr>
          <w:rFonts w:ascii="Traditional Arabic" w:hAnsi="Traditional Arabic" w:eastAsia="Traditional Arabic" w:cs="Traditional Arabic"/>
          <w:sz w:val="28"/>
          <w:szCs w:val="28"/>
          <w:rtl/>
        </w:rPr>
        <w:t xml:space="preserve"> - عائلة زطمة</w:t>
      </w:r>
    </w:p>
    <w:p>
      <w:pPr>
        <w:pStyle w:val="rtlJustify"/>
      </w:pPr>
      <w:r>
        <w:rPr>
          <w:rFonts w:ascii="Traditional Arabic" w:hAnsi="Traditional Arabic" w:eastAsia="Traditional Arabic" w:cs="Traditional Arabic"/>
          <w:sz w:val="28"/>
          <w:szCs w:val="28"/>
          <w:rtl/>
        </w:rPr>
        <w:t xml:space="preserve"> - عائلة زعاترة</w:t>
      </w:r>
    </w:p>
    <w:p>
      <w:pPr>
        <w:pStyle w:val="rtlJustify"/>
      </w:pPr>
      <w:r>
        <w:rPr>
          <w:rFonts w:ascii="Traditional Arabic" w:hAnsi="Traditional Arabic" w:eastAsia="Traditional Arabic" w:cs="Traditional Arabic"/>
          <w:sz w:val="28"/>
          <w:szCs w:val="28"/>
          <w:rtl/>
        </w:rPr>
        <w:t xml:space="preserve"> - عائلة درع</w:t>
      </w:r>
    </w:p>
    <w:p>
      <w:pPr>
        <w:pStyle w:val="rtlJustify"/>
      </w:pPr>
      <w:r>
        <w:rPr>
          <w:rFonts w:ascii="Traditional Arabic" w:hAnsi="Traditional Arabic" w:eastAsia="Traditional Arabic" w:cs="Traditional Arabic"/>
          <w:sz w:val="28"/>
          <w:szCs w:val="28"/>
          <w:rtl/>
        </w:rPr>
        <w:t xml:space="preserve"> - عائلة درمح</w:t>
      </w:r>
    </w:p>
    <w:p>
      <w:pPr>
        <w:pStyle w:val="rtlJustify"/>
      </w:pPr>
      <w:r>
        <w:rPr>
          <w:rFonts w:ascii="Traditional Arabic" w:hAnsi="Traditional Arabic" w:eastAsia="Traditional Arabic" w:cs="Traditional Arabic"/>
          <w:sz w:val="28"/>
          <w:szCs w:val="28"/>
          <w:rtl/>
        </w:rPr>
        <w:t xml:space="preserve"> - عائلة ريحاني</w:t>
      </w:r>
    </w:p>
    <w:p>
      <w:pPr>
        <w:pStyle w:val="rtlJustify"/>
      </w:pPr>
      <w:r>
        <w:rPr>
          <w:rFonts w:ascii="Traditional Arabic" w:hAnsi="Traditional Arabic" w:eastAsia="Traditional Arabic" w:cs="Traditional Arabic"/>
          <w:sz w:val="28"/>
          <w:szCs w:val="28"/>
          <w:rtl/>
        </w:rPr>
        <w:t xml:space="preserve"> - عائلة جرادة</w:t>
      </w:r>
    </w:p>
    <w:p>
      <w:pPr>
        <w:pStyle w:val="rtlJustify"/>
      </w:pPr>
      <w:r>
        <w:rPr>
          <w:rFonts w:ascii="Traditional Arabic" w:hAnsi="Traditional Arabic" w:eastAsia="Traditional Arabic" w:cs="Traditional Arabic"/>
          <w:sz w:val="28"/>
          <w:szCs w:val="28"/>
          <w:rtl/>
        </w:rPr>
        <w:t xml:space="preserve"> - عائلة شرارة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2026-03-22T00:36:59+00:00</dcterms:created>
  <dcterms:modified xsi:type="dcterms:W3CDTF">2026-03-22T00:36:59+00:00</dcterms:modified>
</cp:coreProperties>
</file>

<file path=docProps/custom.xml><?xml version="1.0" encoding="utf-8"?>
<Properties xmlns="http://schemas.openxmlformats.org/officeDocument/2006/custom-properties" xmlns:vt="http://schemas.openxmlformats.org/officeDocument/2006/docPropsVTypes"/>
</file>