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كَفْرَة</w:t>
      </w:r>
    </w:p>
    <w:p>
      <w:pPr>
        <w:pStyle w:val="rtlJustify"/>
      </w:pPr>
      <w:r>
        <w:rPr>
          <w:rFonts w:ascii="Traditional Arabic" w:hAnsi="Traditional Arabic" w:eastAsia="Traditional Arabic" w:cs="Traditional Arabic"/>
          <w:sz w:val="28"/>
          <w:szCs w:val="28"/>
          <w:rtl/>
        </w:rPr>
        <w:t xml:space="preserve">قرية فلسطينية مهجرة، كانت القرية تقع وسط وادي بيسان ومنازلها مبنية على الطرفين الأعليين لوادي كفرة؛ وهو واد عميق، وكانت طريق فرعية تربط كفرة بوادي بيسان-أريحا العام، شمال مدينة بيسان على مسافة 10 كم عنها، بارتفاع يبلغ 175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كفرة بـ 9172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لاتذكر المراجع الموثقة للقرية تفاصيل احتلال القرية ولكن من المرجح أن القرية تم احتلالها يوم احتلال قرية طيرة الزعبية المجاورة لها والتي احتلت مع ما احتل من قرى أخرى في قضاء بيسان خلال الأشهر التي سبقت حرب 1948،  في سياق عملية "جديون".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2026-02-04T06:55:38+00:00</dcterms:created>
  <dcterms:modified xsi:type="dcterms:W3CDTF">2026-02-04T06:55:38+00:00</dcterms:modified>
</cp:coreProperties>
</file>

<file path=docProps/custom.xml><?xml version="1.0" encoding="utf-8"?>
<Properties xmlns="http://schemas.openxmlformats.org/officeDocument/2006/custom-properties" xmlns:vt="http://schemas.openxmlformats.org/officeDocument/2006/docPropsVTypes"/>
</file>